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1C" w:rsidRDefault="00952C1C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</w:p>
    <w:p w:rsidR="00952C1C" w:rsidRDefault="00272AD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Ata – 17/2021 - 26/08/2021</w:t>
      </w:r>
    </w:p>
    <w:p w:rsidR="00952C1C" w:rsidRDefault="00952C1C">
      <w:pPr>
        <w:spacing w:after="0" w:line="360" w:lineRule="auto"/>
        <w:jc w:val="both"/>
        <w:rPr>
          <w:rFonts w:cstheme="minorHAnsi"/>
        </w:rPr>
      </w:pPr>
    </w:p>
    <w:p w:rsidR="00952C1C" w:rsidRDefault="00272AD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Conselheiros: Heitor, Cátia, Gisele, Cecília, Ivana, Ione, Sanae, Vinicius, Cibele, Otacílio. Convidados representantes dos CRAS: Cajuru - Fernanda, Ipiranga - Rosana, Vitória Régia – Rita, Vila Helena – Valquiria, Ana Paula </w:t>
      </w:r>
      <w:r>
        <w:rPr>
          <w:rFonts w:ascii="Verdana" w:hAnsi="Verdana" w:cstheme="minorHAnsi"/>
          <w:sz w:val="20"/>
          <w:szCs w:val="20"/>
        </w:rPr>
        <w:t>Eleutério – Gabriel, Aparecidinha e Brigadeiro – Joelma, São Bento – Viviane, Nove Esperança – Angela. Visitantes: Marie, Meire, Marcelo, Dejanira, Anderson. Convidada para pauta pontual: Luciana Silva. Secretária Executiva: Thais.</w:t>
      </w:r>
    </w:p>
    <w:p w:rsidR="00952C1C" w:rsidRDefault="00272AD1">
      <w:pPr>
        <w:spacing w:after="0" w:line="360" w:lineRule="auto"/>
        <w:jc w:val="both"/>
        <w:rPr>
          <w:rFonts w:cstheme="minorHAnsi"/>
          <w:color w:val="202124"/>
          <w:sz w:val="24"/>
          <w:szCs w:val="24"/>
          <w:highlight w:val="white"/>
        </w:rPr>
      </w:pPr>
      <w:r>
        <w:rPr>
          <w:rFonts w:ascii="Verdana" w:hAnsi="Verdana" w:cstheme="minorHAnsi"/>
          <w:color w:val="202124"/>
          <w:sz w:val="20"/>
          <w:szCs w:val="20"/>
          <w:shd w:val="clear" w:color="auto" w:fill="FFFFFF"/>
        </w:rPr>
        <w:t>Seguem as pautas: 1-) Co</w:t>
      </w:r>
      <w:r>
        <w:rPr>
          <w:rFonts w:ascii="Verdana" w:hAnsi="Verdana" w:cstheme="minorHAnsi"/>
          <w:color w:val="202124"/>
          <w:sz w:val="20"/>
          <w:szCs w:val="20"/>
          <w:shd w:val="clear" w:color="auto" w:fill="FFFFFF"/>
        </w:rPr>
        <w:t>nferência Municipal de Assistência Social; 2-) Projeto de Lei sobre os conselhos de direitos; 3-) Atribuição das visitas às osc's; 4-) Apreciação verba emergencial.</w:t>
      </w:r>
    </w:p>
    <w:p w:rsidR="00952C1C" w:rsidRDefault="00272AD1">
      <w:pPr>
        <w:spacing w:after="0" w:line="360" w:lineRule="auto"/>
        <w:jc w:val="both"/>
        <w:rPr>
          <w:rFonts w:cstheme="minorHAnsi"/>
          <w:color w:val="202124"/>
          <w:sz w:val="24"/>
          <w:szCs w:val="24"/>
          <w:highlight w:val="white"/>
        </w:rPr>
      </w:pPr>
      <w:r>
        <w:rPr>
          <w:rFonts w:ascii="Verdana" w:hAnsi="Verdana" w:cstheme="minorHAnsi"/>
          <w:color w:val="202124"/>
          <w:sz w:val="20"/>
          <w:szCs w:val="20"/>
          <w:shd w:val="clear" w:color="auto" w:fill="FFFFFF"/>
        </w:rPr>
        <w:t>Justificativa de ausência: Conselheiros Angela e Rodrigo devido compromissos de trabalho.</w:t>
      </w:r>
    </w:p>
    <w:p w:rsidR="00952C1C" w:rsidRDefault="00272AD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</w:t>
      </w:r>
      <w:r>
        <w:rPr>
          <w:rFonts w:ascii="Verdana" w:hAnsi="Verdana" w:cstheme="minorHAnsi"/>
          <w:sz w:val="20"/>
          <w:szCs w:val="20"/>
        </w:rPr>
        <w:t>os vinte e seis dias do mês de agosto de dois mil e vinte um, utilizando sistema remoto de reunião devido ao estado de Pandemia, teve início a reunião ordinária do Conselho Municipal de Assistência Social de Sorocaba, com abertura em segunda chamada às 14h</w:t>
      </w:r>
      <w:r>
        <w:rPr>
          <w:rFonts w:ascii="Verdana" w:hAnsi="Verdana" w:cstheme="minorHAnsi"/>
          <w:sz w:val="20"/>
          <w:szCs w:val="20"/>
        </w:rPr>
        <w:t>20m. A presidente Cátia agradece a presença de todos e dá início a primeira pauta que trata Conferência Municipal. Agradece a parceria com o Futurismo Social e o envolvimento das equipes dos CRAS nas pré-conferências e passa a palavra para que os CRAS se m</w:t>
      </w:r>
      <w:r>
        <w:rPr>
          <w:rFonts w:ascii="Verdana" w:hAnsi="Verdana" w:cstheme="minorHAnsi"/>
          <w:sz w:val="20"/>
          <w:szCs w:val="20"/>
        </w:rPr>
        <w:t>anifestem de como ocorreram as mobilizações e a realização nos territórios. A coordenadora do CRAS Laranjeiras – Flavia conta a experiência do território, agradeceu o engajamento, relatou as dificuldades de mobilização do território por serem recém chegado</w:t>
      </w:r>
      <w:r>
        <w:rPr>
          <w:rFonts w:ascii="Verdana" w:hAnsi="Verdana" w:cstheme="minorHAnsi"/>
          <w:sz w:val="20"/>
          <w:szCs w:val="20"/>
        </w:rPr>
        <w:t>s, mas que foi muito satisfatório. A próxima fala foi da coordenadora do CRAS São Bento – Viviane que relatou a vivência da experiência como articuladora e não somente participante como das outras vezes. Marie perguntou o que sentiu da população e ela refe</w:t>
      </w:r>
      <w:r>
        <w:rPr>
          <w:rFonts w:ascii="Verdana" w:hAnsi="Verdana" w:cstheme="minorHAnsi"/>
          <w:sz w:val="20"/>
          <w:szCs w:val="20"/>
        </w:rPr>
        <w:t>riu que a população colaborou e que achou o questionário com linguagem técnica, mas que com apoio da equipe responderam. Angela – Nova Esperança conta que o espaço utilizado foi o prédio da Pastoral do Menor e também teve a participação da Casa do Menor qu</w:t>
      </w:r>
      <w:r>
        <w:rPr>
          <w:rFonts w:ascii="Verdana" w:hAnsi="Verdana" w:cstheme="minorHAnsi"/>
          <w:sz w:val="20"/>
          <w:szCs w:val="20"/>
        </w:rPr>
        <w:t xml:space="preserve">e desenvolve projetos com mulheres do bairro, local inclusive que </w:t>
      </w:r>
      <w:r>
        <w:rPr>
          <w:rFonts w:ascii="Verdana" w:hAnsi="Verdana" w:cstheme="minorHAnsi"/>
          <w:sz w:val="20"/>
          <w:szCs w:val="20"/>
        </w:rPr>
        <w:lastRenderedPageBreak/>
        <w:t>assistirão a conferência no dia 31/08. Em seguida a palavra foi do CRAS Cajuru – Fernanda que contou a experiência do território, incluindo o grupo de moradores haitianos que teve o question</w:t>
      </w:r>
      <w:r>
        <w:rPr>
          <w:rFonts w:ascii="Verdana" w:hAnsi="Verdana" w:cstheme="minorHAnsi"/>
          <w:sz w:val="20"/>
          <w:szCs w:val="20"/>
        </w:rPr>
        <w:t>ário adaptado, mas que este grupo em específico encontrou certa dificuldade, mas que eles receberam o questionário on line para fazerem com mais tranquilidade em casa. Fernanda pergunta sobre o dia 31/08, questões referentes ao papel e quantidade de relato</w:t>
      </w:r>
      <w:r>
        <w:rPr>
          <w:rFonts w:ascii="Verdana" w:hAnsi="Verdana" w:cstheme="minorHAnsi"/>
          <w:sz w:val="20"/>
          <w:szCs w:val="20"/>
        </w:rPr>
        <w:t>res, fornecimento de lanches, horas complementares aos funcionários da SECID. Catia diz que o CMAS enviará ofício com solicitações a SECID e incluirá essas questões. Cibele sugere que inclua a solicitação de fechamento do CRAS para que a equipe possa parti</w:t>
      </w:r>
      <w:r>
        <w:rPr>
          <w:rFonts w:ascii="Verdana" w:hAnsi="Verdana" w:cstheme="minorHAnsi"/>
          <w:sz w:val="20"/>
          <w:szCs w:val="20"/>
        </w:rPr>
        <w:t>cipar. Catia sugere que a população seja informada que neste dia o atendimento está suspenso para a realização da conferência. A próxima fala foi do CRAS Aparecidinha – Joelma fala da representatividade dos usuários, a articulação com as organizações do te</w:t>
      </w:r>
      <w:r>
        <w:rPr>
          <w:rFonts w:ascii="Verdana" w:hAnsi="Verdana" w:cstheme="minorHAnsi"/>
          <w:sz w:val="20"/>
          <w:szCs w:val="20"/>
        </w:rPr>
        <w:t>rritório, conta que esteve na unidade feminina do GRASA onde foram respondidos 18 questionários. CRAS Brigadeiro Tobias – Joelma também fala da experiência de articulação do território. O CRAS Ipiranga – Rosana elogia o trabalho dos trabalhadores do SUAS e</w:t>
      </w:r>
      <w:r>
        <w:rPr>
          <w:rFonts w:ascii="Verdana" w:hAnsi="Verdana" w:cstheme="minorHAnsi"/>
          <w:sz w:val="20"/>
          <w:szCs w:val="20"/>
        </w:rPr>
        <w:t xml:space="preserve"> que com o CRAS aberto não há como atender exclusivamente a conferência. O CRAS Vila Helena – Valquiria diz que a experiência foi muito boa e que na lista de transmissão do CRAS enviaram mais de 1250 questionários. Marie, representante do Futurismo Social,</w:t>
      </w:r>
      <w:r>
        <w:rPr>
          <w:rFonts w:ascii="Verdana" w:hAnsi="Verdana" w:cstheme="minorHAnsi"/>
          <w:sz w:val="20"/>
          <w:szCs w:val="20"/>
        </w:rPr>
        <w:t xml:space="preserve"> diz que já foram entregues mais de 800 questionários preenchidos. Meire Elen diz que o banco de alimentos pode contribuir com o café, desde que avisado a quantidade com dois dias de antecedência. Thais irá verificar com o secretário as questões pertinente</w:t>
      </w:r>
      <w:r>
        <w:rPr>
          <w:rFonts w:ascii="Verdana" w:hAnsi="Verdana" w:cstheme="minorHAnsi"/>
          <w:sz w:val="20"/>
          <w:szCs w:val="20"/>
        </w:rPr>
        <w:t>s e dará retorno na sexta-feira dia 27/08. Elis sugere articulação local para conseguir o café para o dia do evento. O CRAS Ipiranga conta o engajamento da equipe e que realizaram pré conferência na Vila Dignidade. Heitor, parabeniza as equipes dos CRAS, d</w:t>
      </w:r>
      <w:r>
        <w:rPr>
          <w:rFonts w:ascii="Verdana" w:hAnsi="Verdana" w:cstheme="minorHAnsi"/>
          <w:sz w:val="20"/>
          <w:szCs w:val="20"/>
        </w:rPr>
        <w:t>iz que estamos construindo história e que os CRAS tem papel fundamental no processo conferencial e executaram muito bem este papel.  Pede licença para se ausentar da reunião, pois ele e a conselheira Ivana farão 3 visitas a organizações que solicitam inscr</w:t>
      </w:r>
      <w:r>
        <w:rPr>
          <w:rFonts w:ascii="Verdana" w:hAnsi="Verdana" w:cstheme="minorHAnsi"/>
          <w:sz w:val="20"/>
          <w:szCs w:val="20"/>
        </w:rPr>
        <w:t xml:space="preserve">ição no CMAS. Catia passa a palavra à Dejanira que está fazendo a relatoria da conferência e explica que os relatórios das pré conferências serão juntados ao relatório do dia 31/08 e tudo isso gera o relatório final que deve ser </w:t>
      </w:r>
      <w:r>
        <w:rPr>
          <w:rFonts w:ascii="Verdana" w:hAnsi="Verdana" w:cstheme="minorHAnsi"/>
          <w:sz w:val="20"/>
          <w:szCs w:val="20"/>
        </w:rPr>
        <w:lastRenderedPageBreak/>
        <w:t>encaminhado ao Conselho Est</w:t>
      </w:r>
      <w:r>
        <w:rPr>
          <w:rFonts w:ascii="Verdana" w:hAnsi="Verdana" w:cstheme="minorHAnsi"/>
          <w:sz w:val="20"/>
          <w:szCs w:val="20"/>
        </w:rPr>
        <w:t xml:space="preserve">adual. Dejanira explica também como foi pensado pela comissão a dinâmica do dia 31/08, como a leitura e apresentação do regimento interno, o agrupamento das questões principais por eixo, a divisão das salas por eixo, a apresentação das propostas e eleição </w:t>
      </w:r>
      <w:r>
        <w:rPr>
          <w:rFonts w:ascii="Verdana" w:hAnsi="Verdana" w:cstheme="minorHAnsi"/>
          <w:sz w:val="20"/>
          <w:szCs w:val="20"/>
        </w:rPr>
        <w:t>dos delegados. Anderson Nascimento que auxilia a conferência nas questões tecnológicas, diz que a comissão desenhou um roteiro de como foi pensado o passo a passo do dia 31/08. A divisão das salas, o direito a fala dos participantes, dentre outras questões</w:t>
      </w:r>
      <w:r>
        <w:rPr>
          <w:rFonts w:ascii="Verdana" w:hAnsi="Verdana" w:cstheme="minorHAnsi"/>
          <w:sz w:val="20"/>
          <w:szCs w:val="20"/>
        </w:rPr>
        <w:t xml:space="preserve"> e respondendo as considerações feitas no chat explica que haverá suporte de pessoas engajadas no processo, além de um fluxo explicativo que será fornecido com antecedência. Cátia fala dos desafios e que o processo está sendo construído. Marie fala dos cui</w:t>
      </w:r>
      <w:r>
        <w:rPr>
          <w:rFonts w:ascii="Verdana" w:hAnsi="Verdana" w:cstheme="minorHAnsi"/>
          <w:sz w:val="20"/>
          <w:szCs w:val="20"/>
        </w:rPr>
        <w:t>dados que a comissão está tendo de deixar o processo facilitado para quem estará participando, como links organizados, equipe de suporte, dentre outras coisas. A conselheira Cibele informa que o Secretário autorizou as equipes fazerem banco de horas de mod</w:t>
      </w:r>
      <w:r>
        <w:rPr>
          <w:rFonts w:ascii="Verdana" w:hAnsi="Verdana" w:cstheme="minorHAnsi"/>
          <w:sz w:val="20"/>
          <w:szCs w:val="20"/>
        </w:rPr>
        <w:t>o que consigam participar da Conferência. Joelma pergunta se há previsão do horário de término da conferência e Catia explica que alguns processos possíveis estão sendo “enxugados” mas que alguns processos são obrigatórios, mas que a ideia é que não se est</w:t>
      </w:r>
      <w:r>
        <w:rPr>
          <w:rFonts w:ascii="Verdana" w:hAnsi="Verdana" w:cstheme="minorHAnsi"/>
          <w:sz w:val="20"/>
          <w:szCs w:val="20"/>
        </w:rPr>
        <w:t>enda além do necessário. Próxima pauta: Projeto de Lei Sobre os conselhos de direitos. Cátia diz que essa pauta já esteve na reunião passada, trata do vereador Dilan que quer alterar o caráter deliberativo dos Conselhos, o que não cabe ao CMAS que tem legi</w:t>
      </w:r>
      <w:r>
        <w:rPr>
          <w:rFonts w:ascii="Verdana" w:hAnsi="Verdana" w:cstheme="minorHAnsi"/>
          <w:sz w:val="20"/>
          <w:szCs w:val="20"/>
        </w:rPr>
        <w:t>slação federal que o respalda, mas pode alterar alguns conselhos que são regidos por lei municipal. Catia diz que o conselheiro Heitor ficou como representante do CMAS na articulação com outros conselhos e que o CMAS publicou em suas redes sociais manifest</w:t>
      </w:r>
      <w:r>
        <w:rPr>
          <w:rFonts w:ascii="Verdana" w:hAnsi="Verdana" w:cstheme="minorHAnsi"/>
          <w:sz w:val="20"/>
          <w:szCs w:val="20"/>
        </w:rPr>
        <w:t xml:space="preserve">o contrário ao projeto de lei. Próxima pauta: visita à oscs - Cátia fala do instituto Kayton que teve reunião com advogado que representa o instituto e que as visitas foram organizadas da seguinte forma: </w:t>
      </w:r>
      <w:r>
        <w:rPr>
          <w:rFonts w:ascii="Verdana" w:hAnsi="Verdana" w:cstheme="minorHAnsi"/>
          <w:color w:val="202124"/>
          <w:sz w:val="20"/>
          <w:szCs w:val="20"/>
          <w:shd w:val="clear" w:color="auto" w:fill="FFFFFF"/>
        </w:rPr>
        <w:t>Kayton: Virgínia e Vinicius, Amizadaria: Gisele e Sa</w:t>
      </w:r>
      <w:r>
        <w:rPr>
          <w:rFonts w:ascii="Verdana" w:hAnsi="Verdana" w:cstheme="minorHAnsi"/>
          <w:color w:val="202124"/>
          <w:sz w:val="20"/>
          <w:szCs w:val="20"/>
          <w:shd w:val="clear" w:color="auto" w:fill="FFFFFF"/>
        </w:rPr>
        <w:t>nae, Nurap: Ivana e Heitor, Resgatados: Cristiane Jordão e Gisele, Pense Pink: Ivana e Heitor, Maple Tree: Ivana e Heitor, Afejubes: Cátia e Vinicius. Próxima pauta: reabertura do PNAS para incuir a verba emergencial direcionada aos municípios pelo governo</w:t>
      </w:r>
      <w:r>
        <w:rPr>
          <w:rFonts w:ascii="Verdana" w:hAnsi="Verdana" w:cstheme="minorHAnsi"/>
          <w:color w:val="202124"/>
          <w:sz w:val="20"/>
          <w:szCs w:val="20"/>
          <w:shd w:val="clear" w:color="auto" w:fill="FFFFFF"/>
        </w:rPr>
        <w:t xml:space="preserve"> do Estado, conforme e-mail enviado pela DRADS, indicando que o Estado aprovou o co-financiamento aos serviços de acolhimento para pessoas em situação de rua em Sorocaba, ampliando em mais 15 novas vagas no valor de R$27.000,00. Luciana Silva explica que s</w:t>
      </w:r>
      <w:r>
        <w:rPr>
          <w:rFonts w:ascii="Verdana" w:hAnsi="Verdana" w:cstheme="minorHAnsi"/>
          <w:color w:val="202124"/>
          <w:sz w:val="20"/>
          <w:szCs w:val="20"/>
          <w:shd w:val="clear" w:color="auto" w:fill="FFFFFF"/>
        </w:rPr>
        <w:t>egundo a DRADS será direcionado ao serviço cadastrado que no caso é o SOS.  Gisele pergunta se será para atendimento diurno e noturno, pois entende que é uma demanda prática o atendimento diurno e Luciana diz que não, que será somente para “Casa de Passage</w:t>
      </w:r>
      <w:r>
        <w:rPr>
          <w:rFonts w:ascii="Verdana" w:hAnsi="Verdana" w:cstheme="minorHAnsi"/>
          <w:color w:val="202124"/>
          <w:sz w:val="20"/>
          <w:szCs w:val="20"/>
          <w:shd w:val="clear" w:color="auto" w:fill="FFFFFF"/>
        </w:rPr>
        <w:t>m” e que neste caso o SOS executa somente o noturno. Catia e Ione perguntam sobre quantos meses serão repassados e Luciana diz que não tem essa informação, apenas que será emergencial. Colocado em votação, aprovado por unanimidade. Nada mais havendo, a pre</w:t>
      </w:r>
      <w:r>
        <w:rPr>
          <w:rFonts w:ascii="Verdana" w:hAnsi="Verdana" w:cstheme="minorHAnsi"/>
          <w:color w:val="202124"/>
          <w:sz w:val="20"/>
          <w:szCs w:val="20"/>
          <w:shd w:val="clear" w:color="auto" w:fill="FFFFFF"/>
        </w:rPr>
        <w:t>sidente Cátia encerrou a reunião às 16h20m que para constar vai por mim lavrada e assinada pela presidente.</w:t>
      </w:r>
    </w:p>
    <w:p w:rsidR="00952C1C" w:rsidRDefault="00952C1C">
      <w:pPr>
        <w:spacing w:after="0" w:line="360" w:lineRule="auto"/>
        <w:jc w:val="both"/>
        <w:rPr>
          <w:rFonts w:cstheme="minorHAnsi"/>
          <w:color w:val="202124"/>
          <w:highlight w:val="white"/>
        </w:rPr>
      </w:pPr>
    </w:p>
    <w:p w:rsidR="00952C1C" w:rsidRDefault="00272AD1">
      <w:pPr>
        <w:spacing w:after="0" w:line="360" w:lineRule="auto"/>
        <w:jc w:val="both"/>
        <w:rPr>
          <w:rFonts w:cstheme="minorHAnsi"/>
          <w:color w:val="202124"/>
          <w:highlight w:val="white"/>
        </w:rPr>
      </w:pPr>
      <w:r>
        <w:rPr>
          <w:rFonts w:ascii="Verdana" w:hAnsi="Verdana"/>
          <w:noProof/>
          <w:sz w:val="20"/>
          <w:szCs w:val="20"/>
          <w:lang w:eastAsia="pt-BR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1956435</wp:posOffset>
            </wp:positionH>
            <wp:positionV relativeFrom="paragraph">
              <wp:posOffset>109220</wp:posOffset>
            </wp:positionV>
            <wp:extent cx="1562100" cy="1429385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21" t="-132" r="-121" b="-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C1C" w:rsidRDefault="00952C1C">
      <w:pPr>
        <w:spacing w:after="0" w:line="360" w:lineRule="auto"/>
        <w:jc w:val="both"/>
        <w:rPr>
          <w:rFonts w:cstheme="minorHAnsi"/>
          <w:color w:val="202124"/>
          <w:highlight w:val="white"/>
        </w:rPr>
      </w:pPr>
    </w:p>
    <w:p w:rsidR="00952C1C" w:rsidRDefault="00952C1C">
      <w:pPr>
        <w:spacing w:after="0" w:line="360" w:lineRule="auto"/>
        <w:jc w:val="both"/>
        <w:rPr>
          <w:rFonts w:cstheme="minorHAnsi"/>
          <w:color w:val="202124"/>
          <w:highlight w:val="white"/>
        </w:rPr>
      </w:pPr>
    </w:p>
    <w:p w:rsidR="00952C1C" w:rsidRDefault="00952C1C">
      <w:pPr>
        <w:spacing w:after="0" w:line="360" w:lineRule="auto"/>
        <w:jc w:val="both"/>
        <w:rPr>
          <w:rFonts w:cstheme="minorHAnsi"/>
          <w:color w:val="202124"/>
          <w:highlight w:val="white"/>
        </w:rPr>
      </w:pPr>
    </w:p>
    <w:p w:rsidR="00952C1C" w:rsidRDefault="00952C1C">
      <w:pPr>
        <w:spacing w:after="0" w:line="360" w:lineRule="auto"/>
        <w:jc w:val="both"/>
        <w:rPr>
          <w:rFonts w:cstheme="minorHAnsi"/>
          <w:color w:val="202124"/>
          <w:highlight w:val="white"/>
        </w:rPr>
      </w:pPr>
    </w:p>
    <w:p w:rsidR="00952C1C" w:rsidRDefault="00952C1C">
      <w:pPr>
        <w:spacing w:after="0" w:line="360" w:lineRule="auto"/>
        <w:jc w:val="both"/>
        <w:rPr>
          <w:rFonts w:cstheme="minorHAnsi"/>
          <w:color w:val="202124"/>
          <w:highlight w:val="white"/>
        </w:rPr>
      </w:pPr>
    </w:p>
    <w:p w:rsidR="00952C1C" w:rsidRDefault="00952C1C">
      <w:pPr>
        <w:spacing w:after="0" w:line="360" w:lineRule="auto"/>
        <w:jc w:val="both"/>
        <w:rPr>
          <w:rFonts w:cstheme="minorHAnsi"/>
          <w:color w:val="202124"/>
          <w:highlight w:val="white"/>
        </w:rPr>
      </w:pPr>
    </w:p>
    <w:p w:rsidR="00952C1C" w:rsidRDefault="00272AD1">
      <w:pPr>
        <w:autoSpaceDE w:val="0"/>
        <w:spacing w:line="306" w:lineRule="exact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Cátia Cristina Rocha de Souza</w:t>
      </w:r>
    </w:p>
    <w:p w:rsidR="00952C1C" w:rsidRDefault="00272AD1">
      <w:pPr>
        <w:autoSpaceDE w:val="0"/>
        <w:spacing w:after="0" w:line="306" w:lineRule="exact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theme="minorHAnsi"/>
          <w:color w:val="202124"/>
          <w:sz w:val="20"/>
          <w:szCs w:val="20"/>
          <w:shd w:val="clear" w:color="auto" w:fill="FFFFFF"/>
        </w:rPr>
        <w:t>Presidente</w:t>
      </w:r>
    </w:p>
    <w:sectPr w:rsidR="00952C1C">
      <w:headerReference w:type="default" r:id="rId8"/>
      <w:pgSz w:w="11906" w:h="16838"/>
      <w:pgMar w:top="3890" w:right="1701" w:bottom="1417" w:left="1701" w:header="141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D1" w:rsidRDefault="00272AD1">
      <w:pPr>
        <w:spacing w:after="0" w:line="240" w:lineRule="auto"/>
      </w:pPr>
      <w:r>
        <w:separator/>
      </w:r>
    </w:p>
  </w:endnote>
  <w:endnote w:type="continuationSeparator" w:id="0">
    <w:p w:rsidR="00272AD1" w:rsidRDefault="0027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D1" w:rsidRDefault="00272AD1">
      <w:pPr>
        <w:spacing w:after="0" w:line="240" w:lineRule="auto"/>
      </w:pPr>
      <w:r>
        <w:separator/>
      </w:r>
    </w:p>
  </w:footnote>
  <w:footnote w:type="continuationSeparator" w:id="0">
    <w:p w:rsidR="00272AD1" w:rsidRDefault="0027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1C" w:rsidRDefault="00272AD1">
    <w:pPr>
      <w:pStyle w:val="Cabealho"/>
      <w:spacing w:after="0" w:line="240" w:lineRule="auto"/>
      <w:jc w:val="center"/>
    </w:pPr>
    <w:r>
      <w:rPr>
        <w:noProof/>
        <w:lang w:eastAsia="pt-BR"/>
      </w:rPr>
      <w:drawing>
        <wp:anchor distT="0" distB="0" distL="0" distR="0" simplePos="0" relativeHeight="4" behindDoc="0" locked="0" layoutInCell="1" allowOverlap="1">
          <wp:simplePos x="0" y="0"/>
          <wp:positionH relativeFrom="column">
            <wp:posOffset>196850</wp:posOffset>
          </wp:positionH>
          <wp:positionV relativeFrom="paragraph">
            <wp:posOffset>-62865</wp:posOffset>
          </wp:positionV>
          <wp:extent cx="751840" cy="80010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ahoma"/>
        <w:b/>
        <w:bCs/>
        <w:i/>
        <w:iCs/>
        <w:color w:val="0000FF"/>
        <w:sz w:val="96"/>
        <w:lang w:eastAsia="ar-SA"/>
      </w:rPr>
      <w:t>CMAS</w:t>
    </w:r>
  </w:p>
  <w:p w:rsidR="00952C1C" w:rsidRDefault="00272AD1">
    <w:pPr>
      <w:pBdr>
        <w:bottom w:val="single" w:sz="4" w:space="1" w:color="000000"/>
      </w:pBdr>
      <w:spacing w:after="0" w:line="240" w:lineRule="auto"/>
      <w:jc w:val="center"/>
      <w:rPr>
        <w:rFonts w:ascii="Book Antiqua" w:eastAsia="Times New Roman" w:hAnsi="Book Antiqua" w:cs="Book Antiqua"/>
        <w:b/>
        <w:bCs/>
        <w:i/>
        <w:iCs/>
        <w:color w:val="0000FF"/>
        <w:sz w:val="36"/>
        <w:lang w:eastAsia="ar-SA"/>
      </w:rPr>
    </w:pPr>
    <w:r>
      <w:rPr>
        <w:rFonts w:ascii="Book Antiqua" w:eastAsia="Times New Roman" w:hAnsi="Book Antiqua" w:cs="Book Antiqua"/>
        <w:b/>
        <w:bCs/>
        <w:i/>
        <w:iCs/>
        <w:color w:val="0000FF"/>
        <w:sz w:val="36"/>
        <w:lang w:eastAsia="ar-SA"/>
      </w:rPr>
      <w:t xml:space="preserve">Conselho Municipal de </w:t>
    </w:r>
    <w:r>
      <w:rPr>
        <w:rFonts w:ascii="Book Antiqua" w:eastAsia="Times New Roman" w:hAnsi="Book Antiqua" w:cs="Book Antiqua"/>
        <w:b/>
        <w:bCs/>
        <w:i/>
        <w:iCs/>
        <w:color w:val="0000FF"/>
        <w:sz w:val="36"/>
        <w:lang w:eastAsia="ar-SA"/>
      </w:rPr>
      <w:t>Assistência Social</w:t>
    </w:r>
  </w:p>
  <w:p w:rsidR="00952C1C" w:rsidRDefault="00272AD1">
    <w:pPr>
      <w:spacing w:after="0" w:line="240" w:lineRule="auto"/>
      <w:jc w:val="center"/>
    </w:pPr>
    <w:r>
      <w:rPr>
        <w:rFonts w:ascii="Book Antiqua" w:eastAsia="Times New Roman" w:hAnsi="Book Antiqua" w:cs="Book Antiqua"/>
        <w:lang w:eastAsia="ar-SA"/>
      </w:rPr>
      <w:t xml:space="preserve">R. Santa Cruz, 116 – Centro – Sorocaba/SP – Fone: (15) </w:t>
    </w:r>
    <w:r>
      <w:rPr>
        <w:rFonts w:ascii="Book Antiqua" w:eastAsia="Times New Roman" w:hAnsi="Book Antiqua" w:cs="Book Antiqua"/>
        <w:b/>
        <w:bCs/>
        <w:lang w:eastAsia="ar-SA"/>
      </w:rPr>
      <w:t>32</w:t>
    </w:r>
    <w:r>
      <w:rPr>
        <w:rFonts w:ascii="Book Antiqua" w:eastAsia="Times New Roman" w:hAnsi="Book Antiqua" w:cs="Book Antiqua"/>
        <w:b/>
        <w:bCs/>
        <w:sz w:val="24"/>
        <w:szCs w:val="24"/>
        <w:lang w:eastAsia="ar-SA"/>
      </w:rPr>
      <w:t>12-6900</w:t>
    </w:r>
  </w:p>
  <w:p w:rsidR="00952C1C" w:rsidRDefault="00272AD1">
    <w:pPr>
      <w:pStyle w:val="Cabealho"/>
      <w:spacing w:after="0" w:line="240" w:lineRule="auto"/>
      <w:jc w:val="center"/>
    </w:pPr>
    <w:r>
      <w:rPr>
        <w:rFonts w:ascii="Book Antiqua" w:eastAsia="Times New Roman" w:hAnsi="Book Antiqua" w:cs="Book Antiqua"/>
        <w:lang w:eastAsia="ar-SA"/>
      </w:rPr>
      <w:t xml:space="preserve">E-mail: </w:t>
    </w:r>
    <w:hyperlink r:id="rId2">
      <w:r>
        <w:rPr>
          <w:rStyle w:val="LinkdaInternet"/>
          <w:rFonts w:ascii="Book Antiqua" w:hAnsi="Book Antiqua" w:cs="Book Antiqua"/>
        </w:rPr>
        <w:t>cmas.sorocaba@gmail.com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1C"/>
    <w:rsid w:val="00272AD1"/>
    <w:rsid w:val="005558B7"/>
    <w:rsid w:val="0095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CabealhoeRodap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s-sorocaba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Varella Furlan</dc:creator>
  <cp:lastModifiedBy>Thais Verena de S. B. Santos</cp:lastModifiedBy>
  <cp:revision>2</cp:revision>
  <dcterms:created xsi:type="dcterms:W3CDTF">2021-11-24T15:55:00Z</dcterms:created>
  <dcterms:modified xsi:type="dcterms:W3CDTF">2021-11-24T15:55:00Z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