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bookmarkStart w:id="0" w:name="bookmark=id.gjdgxs"/>
      <w:bookmarkStart w:id="1" w:name="_GoBack"/>
      <w:bookmarkStart w:id="2" w:name="bookmark=id.gjdgxs"/>
      <w:bookmarkStart w:id="3" w:name="_GoBack"/>
      <w:bookmarkEnd w:id="2"/>
      <w:bookmarkEnd w:id="3"/>
    </w:p>
    <w:p>
      <w:pPr>
        <w:pStyle w:val="Normal"/>
        <w:spacing w:lineRule="auto" w:line="360"/>
        <w:ind w:left="0" w:right="0" w:hanging="0"/>
        <w:rPr>
          <w:rFonts w:ascii="Source Sans Pro" w:hAnsi="Source Sans Pro" w:eastAsia="Arial" w:cs="Arial"/>
          <w:b/>
          <w:b/>
          <w:color w:val="000000"/>
        </w:rPr>
      </w:pPr>
      <w:r>
        <w:rPr>
          <w:rFonts w:eastAsia="Arial" w:cs="Arial" w:ascii="Source Sans Pro" w:hAnsi="Source Sans Pro"/>
          <w:b/>
          <w:color w:val="000000"/>
        </w:rPr>
      </w:r>
    </w:p>
    <w:p>
      <w:pPr>
        <w:pStyle w:val="Normal"/>
        <w:spacing w:lineRule="auto" w:line="360"/>
        <w:ind w:left="0" w:right="0" w:hanging="0"/>
        <w:rPr/>
      </w:pPr>
      <w:r>
        <w:rPr>
          <w:rFonts w:eastAsia="Arial" w:cs="Arial" w:ascii="Source Sans Pro" w:hAnsi="Source Sans Pro"/>
          <w:b/>
          <w:color w:val="000000"/>
        </w:rPr>
        <w:t xml:space="preserve">Ata – </w:t>
      </w:r>
      <w:r>
        <w:rPr>
          <w:rFonts w:eastAsia="Arial" w:cs="Arial" w:ascii="Source Sans Pro" w:hAnsi="Source Sans Pro"/>
          <w:b/>
          <w:color w:val="000000"/>
          <w:kern w:val="0"/>
          <w:sz w:val="24"/>
          <w:szCs w:val="24"/>
          <w:lang w:val="pt-BR" w:eastAsia="zh-CN" w:bidi="ar-SA"/>
        </w:rPr>
        <w:t>21/</w:t>
      </w:r>
      <w:r>
        <w:rPr>
          <w:rFonts w:eastAsia="Arial" w:cs="Arial" w:ascii="Source Sans Pro" w:hAnsi="Source Sans Pro"/>
          <w:b/>
          <w:color w:val="000000"/>
          <w:lang w:eastAsia="zh-CN"/>
        </w:rPr>
        <w:t>2021</w:t>
      </w:r>
      <w:r>
        <w:rPr>
          <w:rFonts w:eastAsia="Arial" w:cs="Arial" w:ascii="Source Sans Pro" w:hAnsi="Source Sans Pro"/>
          <w:b/>
          <w:color w:val="000000"/>
        </w:rPr>
        <w:t xml:space="preserve">- </w:t>
      </w:r>
      <w:r>
        <w:rPr>
          <w:rFonts w:eastAsia="Arial" w:cs="Arial" w:ascii="Source Sans Pro" w:hAnsi="Source Sans Pro"/>
          <w:b/>
          <w:color w:val="000000"/>
          <w:kern w:val="0"/>
          <w:sz w:val="24"/>
          <w:szCs w:val="24"/>
          <w:lang w:val="pt-BR" w:eastAsia="zh-CN" w:bidi="ar-SA"/>
        </w:rPr>
        <w:t>14/10</w:t>
      </w:r>
      <w:r>
        <w:rPr>
          <w:rFonts w:eastAsia="Arial" w:cs="Arial" w:ascii="Source Sans Pro" w:hAnsi="Source Sans Pro"/>
          <w:b/>
          <w:color w:val="000000"/>
          <w:lang w:eastAsia="zh-CN"/>
        </w:rPr>
        <w:t>/2021</w:t>
      </w:r>
    </w:p>
    <w:p>
      <w:pPr>
        <w:pStyle w:val="Normal"/>
        <w:spacing w:lineRule="auto" w:line="360"/>
        <w:ind w:left="0" w:right="0" w:hanging="0"/>
        <w:jc w:val="left"/>
        <w:rPr>
          <w:rFonts w:ascii="Source Sans Pro" w:hAnsi="Source Sans Pro" w:eastAsia="Arial" w:cs="Cambria" w:cstheme="minorHAnsi"/>
          <w:color w:val="202124"/>
          <w:sz w:val="24"/>
          <w:szCs w:val="24"/>
          <w:highlight w:val="white"/>
        </w:rPr>
      </w:pPr>
      <w:r>
        <w:rPr>
          <w:rFonts w:eastAsia="Arial" w:cs="Cambria" w:cstheme="minorHAnsi" w:ascii="Source Sans Pro" w:hAnsi="Source Sans Pro"/>
          <w:color w:val="202124"/>
          <w:sz w:val="24"/>
          <w:szCs w:val="24"/>
          <w:highlight w:val="white"/>
        </w:rPr>
      </w:r>
    </w:p>
    <w:p>
      <w:pPr>
        <w:pStyle w:val="Normal"/>
        <w:spacing w:lineRule="auto" w:line="360"/>
        <w:ind w:left="0" w:right="0" w:hanging="0"/>
        <w:jc w:val="left"/>
        <w:rPr/>
      </w:pP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  <w:shd w:fill="FFFFFF" w:val="clear"/>
        </w:rPr>
        <w:t>Aos quatorze dias do mês de outubro de dois mil e vinte um, com início às 14h30m,  em segunda chamada, realizou-se a reunião ordinária do Conselho Municipal de Assistência Social – CMAS, utilizando serviço remoto cedido pela organização parceira ITEM, considerando a necessidade de reunião on line devido a Pandemia. Estiveram presentes os conselheiros: Adriana Tosta, Angela Aparecida, Cecília Helena, Gisele Furlan, Chrystiane Jordão, Heitor Beranger, Vinicius Menchini, Priscila Sanae, Rosana, Ione Porto, Marcia Leria. Secretaria executiva CMAS: Thais.</w:t>
      </w:r>
    </w:p>
    <w:p>
      <w:pPr>
        <w:pStyle w:val="Normal"/>
        <w:spacing w:lineRule="auto" w:line="360"/>
        <w:ind w:left="0" w:right="0" w:hanging="0"/>
        <w:jc w:val="left"/>
        <w:rPr/>
      </w:pP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</w:rPr>
        <w:t xml:space="preserve">Abertura pelo vice presidente Vinicius saudando os presentes. A secretaria Thais comunica o desligamento da conselheira Catia Rocha e consequentemente a alteração na mesa diretora, assumindo interinamente a função na presidência o Vinícius. A vigência da atual mesa diretora irá até 17/10/21. Conselheiro Heitor sugere que possa ser feita a eleição da nova mesa diretora nesta reunião, considerando o desligamento então presidente Catia. O vice-presidente Vinicius se coloca à disposição para assumir a presidência, caso seja eleito. Thais, secretária executiva pergunta sobre o histórico recente que sugere alternância na presidência e aproveita para informar que houve troca na indicação do representante da SECID, saindo a conselheira Cibele e sendo nomeada a conselheira Rosana que aproveita oportunidade para se apresentar. Vinicius sugere a prorrogação desta vigência para que a outros candidatos possam se apresentar. Cecília sugere que seja feita hoje, considerando o número de ausência frequente dos representantes do poder público. Gisele pergunta aos conselheiros do poder público presentes se há interesse em assumir a presidência do conselho. As conselheiras presentes representantes do poder público Adriana, Ione, Angela e Rosana informam não ter interesse na presidência. Heitor então sugere que considerando a vacância da presidente e a proximidade de encerramento do atual mandato da mesa diretora, que seja feita a eleição da nova mesa diretora nesta reunião. Heitor pede registro, com aprovação e corroboração de todos, que seja feita menção de agradecimento a dedicação e o trabalho prestado pela ex-conselheira Catia Rocha no período em que esteve como conselheira e a frente da presidência deste conselho. Dando início ao processo de eleição da nova mesa diretora, a conselheira Gisele pede que os conselheiros que estão na atual mesa diretora se manifestem sobre a intensão de ficar ou não. </w:t>
      </w: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</w:rPr>
        <w:t>Vinícius</w:t>
      </w: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</w:rPr>
        <w:t xml:space="preserve"> se coloca à disposição para assumir a presidência e colocado em votação foi eleito por unanimidade. Gisele e Sanae se colocam a disposição para permanecer nas funções, sendo primeira e segunda secretária respectivamente, ambas aprovadas em votação por unanimidade. Para a função de vice-presidente foi eleita por unanimidade a conselheira Rosana. </w:t>
      </w: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</w:rPr>
        <w:t xml:space="preserve">Assim tendo-se estabelecido e aprovado a composição da nova mesa diretora é realizado a solicitação da abertura do PMAS do Governo Estadual para atualização do Presidente do CMAS, conforme Oficio 249 / SECID – Bloco 8. </w:t>
      </w:r>
      <w:r>
        <w:rPr>
          <w:rFonts w:eastAsia="Arial" w:cs="Cambria" w:ascii="Source Sans Pro" w:hAnsi="Source Sans Pro" w:cstheme="minorHAnsi"/>
          <w:color w:val="202124"/>
          <w:sz w:val="24"/>
          <w:szCs w:val="24"/>
          <w:highlight w:val="white"/>
        </w:rPr>
        <w:t xml:space="preserve"> Próxima pauta é o formato da reunião, se mantém on line, presencial ou híbrida. Os conselheiros se manifestam indicando vantagens e desvantagens em ambos os formatos e a conselheira Gisele sugere que a secretária Thais verifique os recursos disponíveis para o formato híbrido e seja colocado em pauta na nova reunião. Próxima pauta diz respeito as visitas de inscrição no CMAS, Vinicius solicita que Thais informe quais as visitas pendentes e os conselheiros que ficaram responsáveis: Kayton (Virginia e Vínicius), Amizadaria (Gisele e Priscila Sanae), NURAP (Ivana e Heitor), Filial Criança Feliz (Cátia e Cecilia), AFEJUBES (Cátia e Vinicius), Resgatados (Cristiane e Gisele), novo plano Peregrinos Cuidar (Gisele), Monte Moriá (acolhimento) (Heitor). Vinicius pede que o conselheiro Heitor faça novamente breve relato da visita feita ao Instituto Kayton e Heitor explica o que observou em sua visita, reiterando a apresentação já feita na reunião anterior. A conselheira Chrystiane pede atenção nas visitas ao instituto Kayton, pois segundo ela, há informações de que as técnicas residem na sede da instituição e de que houve problemas relevantes em outras organizações que as técnicas de lá trabalharam. Colocado em votação, por unanimidade fica aprovada a inscrição do Instituto Kayton, com acompanhamento próximo do CMAS. Thais informa que com a saída das conselheiras: Maria de Lourdes, Ivana e Cátia, passam a ser titular as conselheiras: Chrystiane, Shirley e Marcia. Vinícius solicita que Thais repasse aos conselheiros as instituições com pendências de visitas e os respectivos conselheiros responsáveis, bem como atualize o quadro de conselheiros com os recém chegados. Nada mais havendo, às 16h10 encerrou-se a reunião, que para constar vai por mim lavrada e assinada em conjunto com o presidente.</w:t>
      </w:r>
    </w:p>
    <w:p>
      <w:pPr>
        <w:pStyle w:val="Normal"/>
        <w:spacing w:lineRule="auto" w:line="360"/>
        <w:ind w:left="0" w:right="0" w:hanging="0"/>
        <w:jc w:val="left"/>
        <w:rPr>
          <w:rFonts w:ascii="Source Sans Pro" w:hAnsi="Source Sans Pro" w:eastAsia="Arial" w:cs="Cambria" w:cstheme="minorHAnsi"/>
          <w:color w:val="202124"/>
          <w:sz w:val="24"/>
          <w:szCs w:val="24"/>
          <w:highlight w:val="white"/>
        </w:rPr>
      </w:pPr>
      <w:r>
        <w:rPr>
          <w:rFonts w:eastAsia="Arial" w:cs="Cambria" w:cstheme="minorHAnsi" w:ascii="Source Sans Pro" w:hAnsi="Source Sans Pro"/>
          <w:color w:val="202124"/>
          <w:sz w:val="24"/>
          <w:szCs w:val="24"/>
          <w:highlight w:val="white"/>
        </w:rPr>
      </w:r>
    </w:p>
    <w:p>
      <w:pPr>
        <w:pStyle w:val="Normal"/>
        <w:spacing w:lineRule="auto" w:line="360"/>
        <w:ind w:left="0" w:right="0" w:hanging="0"/>
        <w:jc w:val="left"/>
        <w:rPr>
          <w:rFonts w:ascii="Source Sans Pro" w:hAnsi="Source Sans Pro" w:eastAsia="Arial" w:cs="Cambria" w:cstheme="minorHAnsi"/>
          <w:color w:val="202124"/>
          <w:sz w:val="24"/>
          <w:szCs w:val="24"/>
          <w:highlight w:val="white"/>
        </w:rPr>
      </w:pPr>
      <w:r>
        <w:rPr>
          <w:rFonts w:eastAsia="Arial" w:cs="Cambria" w:cstheme="minorHAnsi" w:ascii="Source Sans Pro" w:hAnsi="Source Sans Pro"/>
          <w:color w:val="202124"/>
          <w:sz w:val="24"/>
          <w:szCs w:val="24"/>
          <w:highlight w:val="white"/>
        </w:rPr>
      </w:r>
    </w:p>
    <w:p>
      <w:pPr>
        <w:pStyle w:val="Normal"/>
        <w:spacing w:lineRule="auto" w:line="36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Source Sans Pro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-2" w:hanging="0"/>
      <w:rPr>
        <w:rFonts w:eastAsia="Times New Roman"/>
        <w:color w:val="000000"/>
      </w:rPr>
    </w:pPr>
    <w:r>
      <w:rPr>
        <w:rFonts w:eastAsia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/>
      <w:t xml:space="preserve"> </w:t>
    </w: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895350</wp:posOffset>
          </wp:positionH>
          <wp:positionV relativeFrom="paragraph">
            <wp:posOffset>-66675</wp:posOffset>
          </wp:positionV>
          <wp:extent cx="738505" cy="7912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29" r="-31" b="-29"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0000FF"/>
        <w:sz w:val="96"/>
        <w:szCs w:val="96"/>
      </w:rPr>
      <w:t>C</w:t>
    </w:r>
    <w:r>
      <w:rPr>
        <w:b/>
        <w:i/>
        <w:color w:val="0000FF"/>
        <w:sz w:val="96"/>
        <w:szCs w:val="96"/>
      </w:rPr>
      <w:t>MAS</w:t>
    </w:r>
  </w:p>
  <w:p>
    <w:pPr>
      <w:pStyle w:val="Normal"/>
      <w:pBdr>
        <w:bottom w:val="single" w:sz="4" w:space="1" w:color="000000"/>
      </w:pBdr>
      <w:ind w:left="2" w:hanging="4"/>
      <w:jc w:val="center"/>
      <w:rPr/>
    </w:pPr>
    <w:r>
      <w:rPr>
        <w:rFonts w:eastAsia="Book Antiqua" w:cs="Book Antiqua" w:ascii="Book Antiqua" w:hAnsi="Book Antiqua"/>
        <w:b/>
        <w:i/>
        <w:color w:val="0000FF"/>
        <w:sz w:val="36"/>
        <w:szCs w:val="36"/>
      </w:rPr>
      <w:t>Conselho Municipal de Assistência Social</w:t>
    </w:r>
  </w:p>
  <w:p>
    <w:pPr>
      <w:pStyle w:val="Normal"/>
      <w:ind w:left="0" w:hanging="2"/>
      <w:jc w:val="center"/>
      <w:rPr/>
    </w:pPr>
    <w:r>
      <w:rPr>
        <w:rFonts w:eastAsia="Book Antiqua" w:cs="Book Antiqua" w:ascii="Book Antiqua" w:hAnsi="Book Antiqua"/>
      </w:rPr>
      <w:t xml:space="preserve">R. Santa Cruz, 116 – Centro – Sorocaba/SP – Fone: (15) </w:t>
    </w:r>
    <w:r>
      <w:rPr>
        <w:rFonts w:eastAsia="Book Antiqua" w:cs="Book Antiqua" w:ascii="Book Antiqua" w:hAnsi="Book Antiqua"/>
        <w:b/>
      </w:rPr>
      <w:t>3212-6900</w:t>
    </w:r>
  </w:p>
  <w:p>
    <w:pPr>
      <w:pStyle w:val="Normal"/>
      <w:ind w:left="0" w:hanging="2"/>
      <w:jc w:val="center"/>
      <w:rPr/>
    </w:pPr>
    <w:r>
      <w:rPr>
        <w:rFonts w:eastAsia="Book Antiqua" w:cs="Book Antiqua" w:ascii="Book Antiqua" w:hAnsi="Book Antiqua"/>
      </w:rPr>
      <w:t xml:space="preserve">E-mail: </w:t>
    </w:r>
    <w:hyperlink r:id="rId2">
      <w:r>
        <w:rPr>
          <w:rStyle w:val="Style"/>
          <w:rFonts w:eastAsia="Book Antiqua" w:cs="Book Antiqua" w:ascii="Book Antiqua" w:hAnsi="Book Antiqua"/>
          <w:color w:val="000080"/>
          <w:u w:val="single"/>
        </w:rPr>
        <w:t>cmas.sorocaba@gmail.com</w:t>
      </w:r>
    </w:hyperlink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Ttulo11"/>
    <w:next w:val="Subttulo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as-sorocaba@hotmail.com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Z1KUW0DZ4HdJFAkMseZ6wocE9fg==">AMUW2mWF6+IzSwHVemhwz8l7o8WqSwi5T+Z0Jg2tMwp+nijXvCl6S7hoI+5neEIdRvCoTtNqILvEo/ptcS68nnhr7OzFWu2srNFQjSXUPX7IW7GLCJIJUjfCANAriRc0lPZz2i8pnLk0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LibreOffice/6.3.4.2$Windows_x86 LibreOffice_project/60da17e045e08f1793c57c00ba83cdfce946d0aa</Application>
  <Pages>3</Pages>
  <Words>748</Words>
  <Characters>4272</Characters>
  <CharactersWithSpaces>5022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2021-09-24T17:19:00Z</dcterms:created>
  <dc:creator>Thais Verena de S. B. Santos</dc:creator>
  <dc:description/>
  <dc:language>pt-BR</dc:language>
  <cp:lastModifiedBy/>
  <cp:lastPrinted>2021-10-19T15:11:31Z</cp:lastPrinted>
  <dcterms:modified xsi:type="dcterms:W3CDTF">2021-10-19T15:11:21Z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